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14" w:name="_GoBack"/>
      <w:bookmarkEnd w:id="14"/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正（副）本</w:t>
      </w:r>
    </w:p>
    <w:p>
      <w:pPr>
        <w:spacing w:line="480" w:lineRule="auto"/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：赣南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医科大学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第三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附属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医院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（附属口腔医院）</w:t>
      </w:r>
    </w:p>
    <w:p>
      <w:pPr>
        <w:widowControl/>
        <w:spacing w:beforeAutospacing="1" w:afterAutospacing="1" w:line="360" w:lineRule="auto"/>
        <w:ind w:firstLine="540" w:firstLineChars="150"/>
        <w:rPr>
          <w:rFonts w:hint="eastAsia" w:ascii="宋体" w:cs="宋体"/>
          <w:kern w:val="0"/>
          <w:sz w:val="36"/>
          <w:szCs w:val="36"/>
        </w:rPr>
      </w:pP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1" w:name="_Toc485736230"/>
      <w:r>
        <w:rPr>
          <w:rFonts w:hint="eastAsia" w:ascii="宋体" w:hAnsi="宋体" w:cs="宋体"/>
          <w:kern w:val="0"/>
          <w:sz w:val="44"/>
          <w:szCs w:val="44"/>
        </w:rPr>
        <w:t>目录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84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设备咨询响应函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维保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/维修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制造商授权书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9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其他单位的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设备中标信息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/>
          <w:kern w:val="0"/>
        </w:rPr>
      </w:pPr>
    </w:p>
    <w:p>
      <w:pPr>
        <w:pStyle w:val="3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一、设备咨询响应函</w:t>
      </w:r>
      <w:bookmarkEnd w:id="1"/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致：赣南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第三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医院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（附属口腔医院）</w:t>
      </w:r>
    </w:p>
    <w:p>
      <w:pPr>
        <w:spacing w:line="360" w:lineRule="auto"/>
        <w:ind w:firstLine="540" w:firstLineChars="20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法企业，我方就参加本次设备咨询有关事项郑重声明如下：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电话 ：                             电子邮件：</w:t>
      </w:r>
    </w:p>
    <w:p>
      <w:pPr>
        <w:spacing w:line="360" w:lineRule="auto"/>
        <w:ind w:firstLine="2295" w:firstLineChars="8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法定代表人（ 或被授权人（签字）：________________</w:t>
      </w: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rPr>
          <w:kern w:val="0"/>
        </w:rPr>
      </w:pPr>
      <w:bookmarkStart w:id="2" w:name="_Toc485736232"/>
      <w:bookmarkStart w:id="3" w:name="_Toc480191543"/>
      <w:r>
        <w:rPr>
          <w:rFonts w:hint="eastAsia"/>
          <w:kern w:val="0"/>
        </w:rPr>
        <w:t>二、 响应货物报价一览表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响应供应商（公章）                                                     单位：      </w:t>
      </w:r>
    </w:p>
    <w:tbl>
      <w:tblPr>
        <w:tblStyle w:val="22"/>
        <w:tblW w:w="870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260"/>
        <w:gridCol w:w="1215"/>
        <w:gridCol w:w="1139"/>
        <w:gridCol w:w="1139"/>
        <w:gridCol w:w="726"/>
        <w:gridCol w:w="1035"/>
        <w:gridCol w:w="10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61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12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法定代表人或被授权人（签字）：_______________          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联系人及电话：_______________________________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yellow"/>
        </w:rPr>
        <w:t>(总价超过50万元的咨询项目建议制造商或总代理商代表到现场参与咨询，质保期超过两年的需制造商或总代理商提供售后服务承诺函)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          年    月    日</w:t>
      </w:r>
    </w:p>
    <w:p>
      <w:pPr>
        <w:pStyle w:val="3"/>
        <w:rPr>
          <w:rFonts w:hint="eastAsia"/>
          <w:kern w:val="0"/>
        </w:rPr>
      </w:pPr>
      <w:bookmarkStart w:id="4" w:name="_Toc480191544"/>
      <w:bookmarkStart w:id="5" w:name="_Toc485736233"/>
      <w:bookmarkStart w:id="6" w:name="_Toc265316642"/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bookmarkEnd w:id="4"/>
    <w:bookmarkEnd w:id="5"/>
    <w:p>
      <w:pPr>
        <w:pStyle w:val="3"/>
        <w:rPr>
          <w:rFonts w:hint="eastAsia" w:eastAsia="黑体"/>
          <w:kern w:val="0"/>
          <w:lang w:eastAsia="zh-CN"/>
        </w:rPr>
      </w:pPr>
      <w:bookmarkStart w:id="7" w:name="_Toc485736235"/>
      <w:bookmarkStart w:id="8" w:name="_Toc480191546"/>
      <w:r>
        <w:rPr>
          <w:rFonts w:hint="eastAsia"/>
          <w:kern w:val="0"/>
          <w:lang w:eastAsia="zh-CN"/>
        </w:rPr>
        <w:t>三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维保</w:t>
      </w:r>
      <w:r>
        <w:rPr>
          <w:rFonts w:hint="eastAsia"/>
          <w:kern w:val="0"/>
          <w:lang w:val="en-US" w:eastAsia="zh-CN"/>
        </w:rPr>
        <w:t>/维修</w:t>
      </w:r>
      <w:r>
        <w:rPr>
          <w:rFonts w:hint="eastAsia"/>
          <w:kern w:val="0"/>
          <w:lang w:eastAsia="zh-CN"/>
        </w:rPr>
        <w:t>方案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bookmarkEnd w:id="7"/>
    <w:bookmarkEnd w:id="8"/>
    <w:p>
      <w:pPr>
        <w:rPr>
          <w:rFonts w:hint="eastAsia"/>
          <w:color w:val="000000"/>
        </w:rPr>
      </w:pPr>
      <w:bookmarkStart w:id="9" w:name="_Toc519068587"/>
      <w:bookmarkEnd w:id="9"/>
      <w:bookmarkStart w:id="10" w:name="_Toc479257748"/>
      <w:bookmarkStart w:id="11" w:name="_Toc485736243"/>
      <w:bookmarkStart w:id="12" w:name="_Toc516969105"/>
      <w:bookmarkStart w:id="13" w:name="_Toc485736236"/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、法定代表人授权书</w:t>
      </w:r>
      <w:bookmarkEnd w:id="10"/>
      <w:bookmarkEnd w:id="11"/>
      <w:r>
        <w:rPr>
          <w:rFonts w:hint="eastAsia" w:ascii="黑体" w:hAnsi="黑体" w:eastAsia="黑体" w:cs="黑体"/>
          <w:color w:val="000000"/>
          <w:sz w:val="32"/>
          <w:szCs w:val="32"/>
        </w:rPr>
        <w:t>（非法人代表参与设备咨询时提供）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致:赣南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（附属口腔医院）</w:t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（响应供应商法定代表人名称）是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（响应供应商名称）的法定代表人，特授权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（被授权人姓名及身份证代码）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被授权人签字：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_______________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法定代表人签字：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_______________</w:t>
      </w:r>
    </w:p>
    <w:p>
      <w:pPr>
        <w:spacing w:line="480" w:lineRule="auto"/>
        <w:ind w:firstLine="5040" w:firstLineChars="1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响应供应商名称（公章）</w:t>
      </w:r>
    </w:p>
    <w:p>
      <w:pPr>
        <w:spacing w:line="480" w:lineRule="auto"/>
        <w:ind w:firstLine="5600" w:firstLineChars="20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16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粘贴法人身份证明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粘贴被授权人身份证明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、制造商（进口设备为代理人授权）授权书</w:t>
      </w:r>
    </w:p>
    <w:p>
      <w:pPr>
        <w:pStyle w:val="2"/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center" w:pos="5076"/>
          <w:tab w:val="left" w:pos="8445"/>
        </w:tabs>
        <w:ind w:firstLine="0"/>
        <w:jc w:val="both"/>
        <w:rPr>
          <w:rFonts w:hint="eastAsia"/>
          <w:color w:val="000000"/>
          <w:kern w:val="0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tabs>
          <w:tab w:val="center" w:pos="5076"/>
          <w:tab w:val="left" w:pos="8445"/>
        </w:tabs>
        <w:ind w:firstLine="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致：赣南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（附属口腔医院）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spacing w:line="480" w:lineRule="auto"/>
        <w:ind w:left="5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法定代表人或被授权人（签字）：_______________</w:t>
      </w: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响应供应商名称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年   月   日</w:t>
      </w:r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bookmarkEnd w:id="12"/>
    <w:bookmarkEnd w:id="13"/>
    <w:p>
      <w:pPr>
        <w:pStyle w:val="3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七</w:t>
      </w:r>
      <w:r>
        <w:rPr>
          <w:rFonts w:hint="eastAsia"/>
          <w:kern w:val="0"/>
        </w:rPr>
        <w:t>、响应供应商资格证明文件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1、营业执照、税务登记证、机构代码证（三证（五证）合一的提供三证（五证）合一证件）、银行开户许可证。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2、医疗器械经营许可证或第二类医疗器械经营备案凭证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pStyle w:val="3"/>
        <w:ind w:left="0" w:leftChars="0" w:firstLine="0" w:firstLineChars="0"/>
        <w:jc w:val="center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八</w:t>
      </w:r>
      <w:r>
        <w:rPr>
          <w:rFonts w:hint="eastAsia"/>
          <w:kern w:val="0"/>
        </w:rPr>
        <w:t>、设备</w:t>
      </w:r>
      <w:r>
        <w:rPr>
          <w:rFonts w:hint="eastAsia"/>
          <w:kern w:val="0"/>
          <w:lang w:eastAsia="zh-CN"/>
        </w:rPr>
        <w:t>维保</w:t>
      </w:r>
      <w:r>
        <w:rPr>
          <w:rFonts w:hint="eastAsia"/>
          <w:kern w:val="0"/>
          <w:lang w:val="en-US" w:eastAsia="zh-CN"/>
        </w:rPr>
        <w:t>/维修</w:t>
      </w:r>
      <w:r>
        <w:rPr>
          <w:rFonts w:hint="eastAsia"/>
          <w:kern w:val="0"/>
        </w:rPr>
        <w:t>咨询人资格证明文件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制造商营业执照、所投产品如为二类提供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医疗器械注册证及医疗器械注册登记表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（二证合一只需提供医疗器械注册证），如为一类设备提供设备登记备案凭证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其他单位的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设备中标信息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bookmarkEnd w:id="6"/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  <w:lang/>
      </w:rPr>
      <w:t>3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13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Q1ZjlmYmRjMDJhYmM0OGMyMmU1ZmY2NDBlMD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5F01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4FCF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5C3A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3C2D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D89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F9334A"/>
    <w:rsid w:val="05C068EB"/>
    <w:rsid w:val="079A5E3E"/>
    <w:rsid w:val="0A072DB6"/>
    <w:rsid w:val="0A086F2A"/>
    <w:rsid w:val="0BB552C8"/>
    <w:rsid w:val="0CB736EE"/>
    <w:rsid w:val="0D3B4EBB"/>
    <w:rsid w:val="0ED946A4"/>
    <w:rsid w:val="103D6CFD"/>
    <w:rsid w:val="11F31059"/>
    <w:rsid w:val="132B2696"/>
    <w:rsid w:val="15262867"/>
    <w:rsid w:val="16657A77"/>
    <w:rsid w:val="16D8591B"/>
    <w:rsid w:val="19FD4A2B"/>
    <w:rsid w:val="1FE16364"/>
    <w:rsid w:val="2309506D"/>
    <w:rsid w:val="23C9355E"/>
    <w:rsid w:val="24C63A91"/>
    <w:rsid w:val="24FA1FD3"/>
    <w:rsid w:val="261332F5"/>
    <w:rsid w:val="271C503E"/>
    <w:rsid w:val="27454B8F"/>
    <w:rsid w:val="2B925CFA"/>
    <w:rsid w:val="2BB1427B"/>
    <w:rsid w:val="2CEB0C53"/>
    <w:rsid w:val="2D5F742B"/>
    <w:rsid w:val="2D6A3981"/>
    <w:rsid w:val="2E195531"/>
    <w:rsid w:val="2F565CA1"/>
    <w:rsid w:val="312C634A"/>
    <w:rsid w:val="33791C0B"/>
    <w:rsid w:val="33832587"/>
    <w:rsid w:val="35666A5B"/>
    <w:rsid w:val="36E87BA5"/>
    <w:rsid w:val="385F690C"/>
    <w:rsid w:val="3B3C3A5E"/>
    <w:rsid w:val="3CAB7EC8"/>
    <w:rsid w:val="403664F6"/>
    <w:rsid w:val="404843AC"/>
    <w:rsid w:val="40907B01"/>
    <w:rsid w:val="4311712F"/>
    <w:rsid w:val="453779AD"/>
    <w:rsid w:val="45E8282B"/>
    <w:rsid w:val="46A2470C"/>
    <w:rsid w:val="478E1645"/>
    <w:rsid w:val="491A3F2C"/>
    <w:rsid w:val="4A5676C5"/>
    <w:rsid w:val="4B7D6ED4"/>
    <w:rsid w:val="4CEE193A"/>
    <w:rsid w:val="4F25659D"/>
    <w:rsid w:val="501C40BF"/>
    <w:rsid w:val="555A47EB"/>
    <w:rsid w:val="55AE4338"/>
    <w:rsid w:val="575E5E0B"/>
    <w:rsid w:val="58E27E71"/>
    <w:rsid w:val="5D1A27D4"/>
    <w:rsid w:val="5DC14E07"/>
    <w:rsid w:val="5E1611EE"/>
    <w:rsid w:val="611F660B"/>
    <w:rsid w:val="62490B14"/>
    <w:rsid w:val="636721B0"/>
    <w:rsid w:val="63896C89"/>
    <w:rsid w:val="663E1F9C"/>
    <w:rsid w:val="67344343"/>
    <w:rsid w:val="6873723D"/>
    <w:rsid w:val="692E31BE"/>
    <w:rsid w:val="6B20545A"/>
    <w:rsid w:val="6CA5696B"/>
    <w:rsid w:val="6D07072E"/>
    <w:rsid w:val="6F393956"/>
    <w:rsid w:val="6FC774BC"/>
    <w:rsid w:val="71AD3C99"/>
    <w:rsid w:val="753932FC"/>
    <w:rsid w:val="75F23E97"/>
    <w:rsid w:val="789559D4"/>
    <w:rsid w:val="798A2B27"/>
    <w:rsid w:val="7A692C8E"/>
    <w:rsid w:val="7A7E6577"/>
    <w:rsid w:val="7B88662C"/>
    <w:rsid w:val="7BAD1EBA"/>
    <w:rsid w:val="7C501917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32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33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35"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uiPriority w:val="99"/>
    <w:rPr>
      <w:color w:val="0000FF"/>
      <w:u w:val="none"/>
    </w:rPr>
  </w:style>
  <w:style w:type="character" w:customStyle="1" w:styleId="29">
    <w:name w:val="标题 1 字符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0">
    <w:name w:val="标题 2 字符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3 字符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批注文字 字符"/>
    <w:link w:val="6"/>
    <w:semiHidden/>
    <w:uiPriority w:val="99"/>
    <w:rPr>
      <w:kern w:val="2"/>
      <w:sz w:val="21"/>
      <w:szCs w:val="24"/>
    </w:rPr>
  </w:style>
  <w:style w:type="character" w:customStyle="1" w:styleId="33">
    <w:name w:val="正文文本 字符"/>
    <w:link w:val="7"/>
    <w:locked/>
    <w:uiPriority w:val="0"/>
    <w:rPr>
      <w:kern w:val="2"/>
      <w:sz w:val="24"/>
    </w:rPr>
  </w:style>
  <w:style w:type="character" w:customStyle="1" w:styleId="34">
    <w:name w:val="纯文本 字符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日期 字符"/>
    <w:link w:val="12"/>
    <w:locked/>
    <w:uiPriority w:val="99"/>
    <w:rPr>
      <w:kern w:val="2"/>
      <w:sz w:val="24"/>
    </w:rPr>
  </w:style>
  <w:style w:type="character" w:customStyle="1" w:styleId="36">
    <w:name w:val="批注框文本 字符"/>
    <w:link w:val="13"/>
    <w:semiHidden/>
    <w:uiPriority w:val="99"/>
    <w:rPr>
      <w:kern w:val="2"/>
      <w:sz w:val="16"/>
      <w:szCs w:val="0"/>
    </w:rPr>
  </w:style>
  <w:style w:type="character" w:customStyle="1" w:styleId="37">
    <w:name w:val="页脚 字符"/>
    <w:link w:val="14"/>
    <w:locked/>
    <w:uiPriority w:val="99"/>
    <w:rPr>
      <w:kern w:val="2"/>
      <w:sz w:val="18"/>
    </w:rPr>
  </w:style>
  <w:style w:type="character" w:customStyle="1" w:styleId="38">
    <w:name w:val="页眉 字符"/>
    <w:link w:val="15"/>
    <w:semiHidden/>
    <w:uiPriority w:val="99"/>
    <w:rPr>
      <w:kern w:val="2"/>
      <w:sz w:val="18"/>
      <w:szCs w:val="18"/>
    </w:rPr>
  </w:style>
  <w:style w:type="character" w:customStyle="1" w:styleId="39">
    <w:name w:val="bold1"/>
    <w:uiPriority w:val="0"/>
    <w:rPr>
      <w:b/>
    </w:rPr>
  </w:style>
  <w:style w:type="character" w:customStyle="1" w:styleId="40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Body Text Char1"/>
    <w:semiHidden/>
    <w:uiPriority w:val="99"/>
    <w:rPr>
      <w:kern w:val="2"/>
      <w:sz w:val="21"/>
      <w:szCs w:val="24"/>
    </w:rPr>
  </w:style>
  <w:style w:type="character" w:customStyle="1" w:styleId="42">
    <w:name w:val="hang1"/>
    <w:uiPriority w:val="0"/>
    <w:rPr>
      <w:rFonts w:cs="Times New Roman"/>
    </w:rPr>
  </w:style>
  <w:style w:type="character" w:customStyle="1" w:styleId="43">
    <w:name w:val="纯文本 Char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4">
    <w:name w:val="正文文本 Char1"/>
    <w:uiPriority w:val="0"/>
    <w:rPr>
      <w:kern w:val="2"/>
      <w:sz w:val="24"/>
    </w:rPr>
  </w:style>
  <w:style w:type="character" w:customStyle="1" w:styleId="45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6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uiPriority w:val="0"/>
    <w:rPr>
      <w:rFonts w:ascii="宋体" w:hAnsi="Courier New" w:eastAsia="宋体"/>
    </w:rPr>
  </w:style>
  <w:style w:type="character" w:customStyle="1" w:styleId="47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8">
    <w:name w:val="apple-converted-space"/>
    <w:uiPriority w:val="0"/>
    <w:rPr>
      <w:rFonts w:cs="Times New Roman"/>
    </w:rPr>
  </w:style>
  <w:style w:type="paragraph" w:customStyle="1" w:styleId="49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1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55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6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7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列出段落2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1277</Words>
  <Characters>1379</Characters>
  <Lines>15</Lines>
  <Paragraphs>4</Paragraphs>
  <TotalTime>2</TotalTime>
  <ScaleCrop>false</ScaleCrop>
  <LinksUpToDate>false</LinksUpToDate>
  <CharactersWithSpaces>1837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2022-11-03T12:01:00Z</dcterms:created>
  <dc:creator>USER</dc:creator>
  <cp:lastModifiedBy>陈</cp:lastModifiedBy>
  <cp:lastPrinted>2017-07-17T00:55:00Z</cp:lastPrinted>
  <dcterms:modified xsi:type="dcterms:W3CDTF">2024-05-21T04:21:16Z</dcterms:modified>
  <dc:title>南康市环宇招标代理有限公司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60FBF3B7781A4B6CBDD660290A77ECC1_13</vt:lpwstr>
  </property>
</Properties>
</file>