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8A4DB">
      <w:pPr>
        <w:widowControl/>
        <w:spacing w:beforeAutospacing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40"/>
          <w:szCs w:val="40"/>
          <w:lang w:val="en-US" w:eastAsia="zh-CN"/>
        </w:rPr>
        <w:t>附件：</w:t>
      </w:r>
    </w:p>
    <w:p w14:paraId="456BAABE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一、设备作用：样本的定量或定性分析</w:t>
      </w:r>
    </w:p>
    <w:p w14:paraId="6F2DBF35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二、功能简介:</w:t>
      </w:r>
    </w:p>
    <w:p w14:paraId="365629DE">
      <w:pPr>
        <w:widowControl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1.用于样本中待测物的定性或定量分析</w:t>
      </w:r>
    </w:p>
    <w:p w14:paraId="4A95F11D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三、主要技术参数:</w:t>
      </w:r>
      <w:bookmarkStart w:id="0" w:name="_GoBack"/>
      <w:bookmarkEnd w:id="0"/>
    </w:p>
    <w:p w14:paraId="02A83349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a.灵敏度:CRP最低检出量不低于0.3mg/L;</w:t>
      </w:r>
    </w:p>
    <w:p w14:paraId="3D6912E8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c.重复性CV≤5%;</w:t>
      </w:r>
    </w:p>
    <w:p w14:paraId="1FA20CCC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d.稳定性CV≤5%;</w:t>
      </w:r>
    </w:p>
    <w:p w14:paraId="7B4EE10C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e.线性范围≥0.90;</w:t>
      </w:r>
    </w:p>
    <w:p w14:paraId="5919E8C5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f.通道一致性相对极差Rp≤5%;</w:t>
      </w:r>
    </w:p>
    <w:p w14:paraId="0D35FE09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g.台间差≤5%</w:t>
      </w:r>
    </w:p>
    <w:p w14:paraId="11B9240B">
      <w:pPr>
        <w:widowControl/>
        <w:ind w:left="0" w:leftChars="0" w:firstLine="454" w:firstLineChars="142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四、质保及售后服务</w:t>
      </w:r>
    </w:p>
    <w:p w14:paraId="0213C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质保2年以上，质保期内免费维修及更换故障部件（包括主机、配件及软件系统等），设备在质保期内多次故障，延长质保期或退换设备，质保期内软件免费升级。</w:t>
      </w:r>
    </w:p>
    <w:p w14:paraId="71F9E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因设备自身质量问题导致的误诊、停机等连带责任赔偿。</w:t>
      </w:r>
    </w:p>
    <w:p w14:paraId="1A9D2F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故障设备24小时内响应，提供远程技术支持。</w:t>
      </w:r>
    </w:p>
    <w:p w14:paraId="06272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定期回访检查设备的运行状态。</w:t>
      </w:r>
    </w:p>
    <w:p w14:paraId="636071FE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45145"/>
    <w:rsid w:val="230E6D3F"/>
    <w:rsid w:val="247D4436"/>
    <w:rsid w:val="492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291</Characters>
  <Lines>0</Lines>
  <Paragraphs>0</Paragraphs>
  <TotalTime>14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2026-02-27T03:26:00Z</dcterms:created>
  <dc:creator>Administrator</dc:creator>
  <cp:lastModifiedBy>　 妤_</cp:lastModifiedBy>
  <dcterms:modified xsi:type="dcterms:W3CDTF">2026-03-03T02:18:45Z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eyJoZGlkIjoiN2VmMzU4N2M4MmY3NjgwNmM4MDFhODc1NzI4Nzg0NzkiLCJ1c2VySWQiOiIzNjE3MDI3MzkifQ==</vt:lpwstr>
  </property>
  <property fmtid="{D5CDD505-2E9C-101B-9397-08002B2CF9AE}" pid="4" name="ICV">
    <vt:lpwstr>5DBB1AC6563E44A195E681331875CAE9_13</vt:lpwstr>
  </property>
</Properties>
</file>