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 w14:paraId="37605258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付款方式：一年结算一次</w:t>
      </w:r>
      <w:bookmarkStart w:id="0" w:name="_GoBack"/>
      <w:bookmarkEnd w:id="0"/>
    </w:p>
    <w:tbl>
      <w:tblPr>
        <w:tblStyle w:val="3"/>
        <w:tblW w:w="7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540"/>
        <w:gridCol w:w="2168"/>
        <w:gridCol w:w="1707"/>
      </w:tblGrid>
      <w:tr w14:paraId="21F2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辐射场地监测清单及预算（1年）</w:t>
            </w:r>
          </w:p>
        </w:tc>
      </w:tr>
      <w:tr w14:paraId="293A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</w:p>
        </w:tc>
      </w:tr>
      <w:tr w14:paraId="2B9D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3C7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</w:tr>
      <w:tr w14:paraId="33CD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0717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口腔CT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757A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DSA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60B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牙片机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397D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C臂机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1738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 w14:paraId="0645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E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个人剂量监测（1年）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8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8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监测数量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216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F50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B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E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68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A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09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A71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2531"/>
    <w:rsid w:val="0BD237BD"/>
    <w:rsid w:val="1F204D21"/>
    <w:rsid w:val="28770115"/>
    <w:rsid w:val="45E53BE4"/>
    <w:rsid w:val="4A972531"/>
    <w:rsid w:val="6B57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2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2026-04-13T06:39:00Z</dcterms:created>
  <dc:creator>　 妤_</dc:creator>
  <cp:lastModifiedBy>　 妤_</cp:lastModifiedBy>
  <dcterms:modified xsi:type="dcterms:W3CDTF">2026-04-13T06:44:17Z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F4BAE440AED143379066F16738FE66EC_11</vt:lpwstr>
  </property>
  <property fmtid="{D5CDD505-2E9C-101B-9397-08002B2CF9AE}" pid="4" name="KSOTemplateDocerSaveRecord">
    <vt:lpwstr>eyJoZGlkIjoiN2VmMzU4N2M4MmY3NjgwNmM4MDFhODc1NzI4Nzg0NzkiLCJ1c2VySWQiOiIzNjE3MDI3MzkifQ==</vt:lpwstr>
  </property>
</Properties>
</file>