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028FF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附件：</w:t>
      </w:r>
    </w:p>
    <w:p w14:paraId="20D279B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一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2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设备作用</w:t>
      </w:r>
      <w:r>
        <w:rPr>
          <w:rFonts w:hint="eastAsia" w:ascii="仿宋_GB2312" w:hAnsi="仿宋_GB2312" w:eastAsia="仿宋_GB2312" w:cs="仿宋_GB2312"/>
          <w:spacing w:val="-4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：</w:t>
      </w:r>
    </w:p>
    <w:p w14:paraId="6C32FEF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8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1.供家属陪护休息，可折叠坐卧两用；</w:t>
      </w:r>
    </w:p>
    <w:p w14:paraId="0A72EA1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2.节省病房空间，方便病区管理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D20790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3.医用材质易消毒，降低感染风险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8A3A3E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4.提升就医体验，完善医院配套。</w:t>
      </w:r>
    </w:p>
    <w:p w14:paraId="35AAA51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二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2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功能简介</w:t>
      </w:r>
      <w:r>
        <w:rPr>
          <w:rFonts w:hint="eastAsia" w:ascii="仿宋_GB2312" w:hAnsi="仿宋_GB2312" w:eastAsia="仿宋_GB2312" w:cs="仿宋_GB2312"/>
          <w:spacing w:val="-4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：</w:t>
      </w:r>
    </w:p>
    <w:p w14:paraId="73C746E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1.两用设计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日常是椅，展开变床，专供家属陪护休息。</w:t>
      </w:r>
    </w:p>
    <w:p w14:paraId="3C67F91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2.结实耐用：冷轧钢框架，防水易清洁，承重力强。</w:t>
      </w:r>
    </w:p>
    <w:p w14:paraId="57CE08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3.方便实用：带轮易移动，折叠不占地，医院刚需。</w:t>
      </w:r>
    </w:p>
    <w:p w14:paraId="6B61D8C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-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5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主要技术参数 ：</w:t>
      </w:r>
    </w:p>
    <w:p w14:paraId="2B57CAA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★1、外形尺寸：(立起)L600×W600×H420</w:t>
      </w:r>
      <w:r>
        <w:rPr>
          <w:rFonts w:hint="eastAsia" w:ascii="仿宋_GB2312" w:hAnsi="仿宋_GB2312" w:eastAsia="仿宋_GB2312" w:cs="仿宋_GB2312"/>
          <w:sz w:val="32"/>
          <w:szCs w:val="32"/>
        </w:rPr>
        <w:t>mm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(坐面离地)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；</w:t>
      </w:r>
    </w:p>
    <w:p w14:paraId="47EB983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65" w:firstLine="64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(放平)L1850×W600×H600</w:t>
      </w:r>
      <w:r>
        <w:rPr>
          <w:rFonts w:hint="eastAsia" w:ascii="仿宋_GB2312" w:hAnsi="仿宋_GB2312" w:eastAsia="仿宋_GB2312" w:cs="仿宋_GB2312"/>
          <w:sz w:val="32"/>
          <w:szCs w:val="32"/>
        </w:rPr>
        <w:t>mm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(扶手离地);</w:t>
      </w:r>
    </w:p>
    <w:p w14:paraId="610F4FA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27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主框架采用冷轧钢圆形管、横梁采用冷轧钢方形管，背部支撑管、腿部支撑管采用冷轧钢圆管焊接制成，整体构成结实稳固的桁架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1F6E07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3、所有焊缝抛光打磨，整体表面采用喷塑工艺装饰，要求涂层均匀光洁，附着力强，无针孔、起泡、起皱、开裂等缺陷；</w:t>
      </w:r>
      <w:bookmarkStart w:id="0" w:name="_GoBack"/>
      <w:bookmarkEnd w:id="0"/>
    </w:p>
    <w:p w14:paraId="31A4278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4、设计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成主、副钢架结构.主架为整个座椅的支撑.副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架为滑动小车钢架.副架可收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eastAsia="zh-CN"/>
        </w:rPr>
        <w:t>藏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在主架内(伸缩滑动)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各单体钢架坚固，小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车滑动轻松；</w:t>
      </w:r>
    </w:p>
    <w:p w14:paraId="76F2017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" w:firstLine="604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★5、床面内胆优质高泡海棉，床面布料采用优质防水人造西皮，保证椅面使用寿命不脱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皮、不开裂及美观舒适(颜色可选),床面底板采用优质环保多层板；</w:t>
      </w:r>
    </w:p>
    <w:p w14:paraId="0622C8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" w:firstLine="612" w:firstLineChars="200"/>
        <w:textAlignment w:val="auto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6、可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折叠钢结构家具，三折海绵软垫，平时折叠收起时为一张靠背座椅，展开后可成为一张单人床；</w:t>
      </w:r>
    </w:p>
    <w:p w14:paraId="3A6EEC5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5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7、主架接触地面的脚部须配置塑料脚垫，防滑并保护地面不被金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属划伤；</w:t>
      </w:r>
    </w:p>
    <w:p w14:paraId="0858E3A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4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8、优质静音脚轮，方便平移、展开使用；</w:t>
      </w:r>
    </w:p>
    <w:p w14:paraId="38A0BD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 xml:space="preserve">四 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配置清单 ：</w:t>
      </w:r>
    </w:p>
    <w:p w14:paraId="2755302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1.冷轧钢喷塑主副钢架主体</w:t>
      </w:r>
    </w:p>
    <w:p w14:paraId="7828330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2.高泡海绵+防水西皮床面</w:t>
      </w:r>
    </w:p>
    <w:p w14:paraId="3C5C716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3.静音脚轮+防滑脚垫</w:t>
      </w:r>
    </w:p>
    <w:p w14:paraId="3377667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4" w:firstLineChars="200"/>
        <w:textAlignment w:val="auto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4.三折可折叠坐卧两用结构</w:t>
      </w:r>
    </w:p>
    <w:p w14:paraId="35EAEBE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7"/>
          <w:position w:val="-2"/>
          <w:sz w:val="32"/>
          <w:szCs w:val="32"/>
        </w:rPr>
        <w:t xml:space="preserve">五 </w:t>
      </w:r>
      <w:r>
        <w:rPr>
          <w:rFonts w:hint="eastAsia" w:ascii="仿宋_GB2312" w:hAnsi="仿宋_GB2312" w:eastAsia="仿宋_GB2312" w:cs="仿宋_GB2312"/>
          <w:spacing w:val="-17"/>
          <w:position w:val="-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专用耗材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 xml:space="preserve">无 </w:t>
      </w:r>
    </w:p>
    <w:p w14:paraId="6AEB6FF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-5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六</w:t>
      </w:r>
      <w:r>
        <w:rPr>
          <w:rFonts w:hint="eastAsia" w:ascii="仿宋_GB2312" w:hAnsi="仿宋_GB2312" w:eastAsia="仿宋_GB2312" w:cs="仿宋_GB2312"/>
          <w:spacing w:val="-2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-3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质保及售后服务</w:t>
      </w:r>
      <w:r>
        <w:rPr>
          <w:rFonts w:hint="eastAsia" w:ascii="仿宋_GB2312" w:hAnsi="仿宋_GB2312" w:eastAsia="仿宋_GB2312" w:cs="仿宋_GB2312"/>
          <w:spacing w:val="-50"/>
          <w:sz w:val="32"/>
          <w:szCs w:val="32"/>
        </w:rPr>
        <w:t xml:space="preserve"> </w:t>
      </w:r>
    </w:p>
    <w:p w14:paraId="3478855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4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质保：整机保修≥2年；</w:t>
      </w:r>
    </w:p>
    <w:p w14:paraId="16875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textAlignment w:val="auto"/>
        <w:rPr>
          <w:rFonts w:hint="eastAsia" w:ascii="仿宋_GB2312" w:hAnsi="仿宋_GB2312" w:eastAsia="仿宋_GB2312" w:cs="仿宋_GB2312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售后服务：设备发生故障时，24小时响应服务，3天内解决故障。工作日8小时免费客服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电话服务。</w:t>
      </w:r>
    </w:p>
    <w:p w14:paraId="50EB5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耗材配件：配件选择方便，利于更换。机器使用期间至少每半年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由工程师巡回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检修1次。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0D3AA3"/>
    <w:rsid w:val="152509D7"/>
    <w:rsid w:val="159E2D49"/>
    <w:rsid w:val="1DBF42DD"/>
    <w:rsid w:val="3D4A0C75"/>
    <w:rsid w:val="3E891DA4"/>
    <w:rsid w:val="42460C7A"/>
    <w:rsid w:val="5F8453A9"/>
    <w:rsid w:val="7CB5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2026-09-30T07:06:54Z</dcterms:created>
  <dc:creator>Administrator</dc:creator>
  <cp:lastModifiedBy>南方天</cp:lastModifiedBy>
  <dcterms:modified xsi:type="dcterms:W3CDTF">2026-09-30T08:07:54Z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eyJoZGlkIjoiZWRiZTA0OWJjZjFhNTA3MjAxZjQ5YjM3MjgzZDM5OTgiLCJ1c2VySWQiOiIzMTYyODU1OTQifQ==</vt:lpwstr>
  </property>
  <property fmtid="{D5CDD505-2E9C-101B-9397-08002B2CF9AE}" pid="4" name="ICV">
    <vt:lpwstr>FB76BA48479C43F2A99858232E82AAE6_12</vt:lpwstr>
  </property>
</Properties>
</file>