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645A4">
      <w:pPr>
        <w:spacing w:line="360" w:lineRule="auto"/>
        <w:rPr>
          <w:rFonts w:hint="eastAsia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</w:t>
      </w:r>
    </w:p>
    <w:p w14:paraId="759D45B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产品参数：</w:t>
      </w:r>
    </w:p>
    <w:p w14:paraId="63D34DB3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1、整机要求：</w:t>
      </w:r>
    </w:p>
    <w:p w14:paraId="5617FEF2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 便携一体式监护仪,整机无风扇设计。</w:t>
      </w:r>
    </w:p>
    <w:p w14:paraId="44212459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*1.2 ≥10英寸彩色液晶显示屏，分辨率≥800*600，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≥8通道波形显示。</w:t>
      </w:r>
    </w:p>
    <w:p w14:paraId="717D77BF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1.3 标配锂电池，工作时间≥4小时。</w:t>
      </w:r>
    </w:p>
    <w:p w14:paraId="1D06D34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1.4 安全规格：ECG,TEMP,SpO2,NIBP监测参数抗电击程度为防除颤CF型。</w:t>
      </w:r>
    </w:p>
    <w:p w14:paraId="1CDB675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1.5 监护仪设计使用年限≥10年。</w:t>
      </w:r>
    </w:p>
    <w:p w14:paraId="174D474F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*1.6 主机防水等级≥IPX1，支持0.75米抗跌落，提供说明书或彩页证明文件。</w:t>
      </w:r>
    </w:p>
    <w:p w14:paraId="00F2863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2、监测参数：</w:t>
      </w:r>
    </w:p>
    <w:p w14:paraId="65A7DC33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2.1 标准配置可监测心电，呼吸，无创血压，血氧饱和度，脉搏和体温，适用于成人、小儿和新生儿。</w:t>
      </w:r>
    </w:p>
    <w:p w14:paraId="3AD73828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2.2 采用ECG多导同步分析技术。</w:t>
      </w:r>
    </w:p>
    <w:p w14:paraId="53D92C2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2.3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心电波形速度支持25和50mm/s≥2种选择。</w:t>
      </w:r>
    </w:p>
    <w:p w14:paraId="768242F8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2.4 具备智能导联脱落监测功能。</w:t>
      </w:r>
    </w:p>
    <w:p w14:paraId="056B1AF8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提供SpO2和PR的实时监测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，适用于成人，小儿和新生儿。来自SpO2的PR测量范围：20-250。</w:t>
      </w:r>
    </w:p>
    <w:p w14:paraId="5F4A036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血氧监测时标配支持PI血氧灌注指数的监测，有效反映血氧灌注情况，PI测量范围：0.05%-20%，</w:t>
      </w:r>
    </w:p>
    <w:p w14:paraId="6D255298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采用抗干扰和弱灌注血氧技术。</w:t>
      </w:r>
    </w:p>
    <w:p w14:paraId="059C0FDA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无创血压支持手动、连续、自动和序列测量模式，支持整点测量。</w:t>
      </w:r>
    </w:p>
    <w:p w14:paraId="0017311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配置无创血压测量，适用于成人，小儿和新生儿。无创血压成人测量范围：收缩压30～290mmH。</w:t>
      </w:r>
    </w:p>
    <w:p w14:paraId="3278202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提供动态血压分析界面，包括平均血压、白天平均血压、夜间平均血压、最高血压、最低血压和正常血压比例等。</w:t>
      </w:r>
    </w:p>
    <w:p w14:paraId="57132FB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3、系统功能：</w:t>
      </w:r>
    </w:p>
    <w:p w14:paraId="4020CB1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3.1 具有三级声光报警，参数报警级别可调。</w:t>
      </w:r>
    </w:p>
    <w:p w14:paraId="3396F47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3.2 支持所有监测参数报警限一键自动设置功能。</w:t>
      </w:r>
    </w:p>
    <w:p w14:paraId="7E04975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3.3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可选监护模式、待机模式，演示模式、隐私模式和夜间模式≥5种工作模式。</w:t>
      </w:r>
    </w:p>
    <w:p w14:paraId="6A2BDA68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3.4 具备趋势共存界面、呼吸氧合图界面，大字体显示界面，及标准显示界面等多种显示界面。</w:t>
      </w:r>
    </w:p>
    <w:p w14:paraId="7FF46DBA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3.5 支持RJ45接口进行有线网络通信，和除颤监护仪一起联网通信到中心监护系统。</w:t>
      </w:r>
    </w:p>
    <w:p w14:paraId="6EB74442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*3.6 支持监护仪的系统日志向U盘设备的导出功能，日志包括：系统状态、异常和技术报警等，满足设备管理的日常维护需求。</w:t>
      </w:r>
    </w:p>
    <w:p w14:paraId="5C66E2D5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3.7 主机集成附件收纳箱，支持将心电、血氧和无创血压等导联线附件进行收纳放置。</w:t>
      </w:r>
    </w:p>
    <w:p w14:paraId="3CF8D21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支持它床观察，可同时监视≥10它床的报警信息。</w:t>
      </w:r>
    </w:p>
    <w:p w14:paraId="49693D8F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4、配置清单（配置要求）：</w:t>
      </w:r>
      <w:bookmarkStart w:id="0" w:name="_GoBack"/>
      <w:bookmarkEnd w:id="0"/>
    </w:p>
    <w:p w14:paraId="1EBC855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4.1 主机≥1套</w:t>
      </w:r>
    </w:p>
    <w:p w14:paraId="0995139A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4.2 锂电池≥1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块</w:t>
      </w:r>
    </w:p>
    <w:p w14:paraId="4477233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4.3 国标电源线≥1条</w:t>
      </w:r>
    </w:p>
    <w:p w14:paraId="13E4F781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4.4 心电算法（3/5导ARR+ST）≥1套</w:t>
      </w:r>
    </w:p>
    <w:p w14:paraId="4312C3A9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4.5 美标+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成人（及</w:t>
      </w:r>
      <w:r>
        <w:rPr>
          <w:rFonts w:hint="eastAsia" w:ascii="仿宋_GB2312" w:hAnsi="仿宋_GB2312" w:eastAsia="仿宋_GB2312" w:cs="仿宋_GB2312"/>
          <w:sz w:val="32"/>
          <w:szCs w:val="32"/>
        </w:rPr>
        <w:t>儿童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+3导+按扣式+一体式+心电电极≥1套</w:t>
      </w:r>
    </w:p>
    <w:p w14:paraId="29EF7F6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4.6 电极片+导联线+电缆：5导,儿童,按扣,抗除颤型,AHA≥1套</w:t>
      </w:r>
    </w:p>
    <w:p w14:paraId="42010A19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4.7 血氧探头（儿童，绑带式，一体式）≥1套</w:t>
      </w:r>
    </w:p>
    <w:p w14:paraId="2A15101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4.8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成人及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儿童袖套)≥1套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003846"/>
    <w:rsid w:val="002467F4"/>
    <w:rsid w:val="00777EA1"/>
    <w:rsid w:val="007E592C"/>
    <w:rsid w:val="00D6664D"/>
    <w:rsid w:val="04CE5ACF"/>
    <w:rsid w:val="0E694EA4"/>
    <w:rsid w:val="190E112B"/>
    <w:rsid w:val="20310601"/>
    <w:rsid w:val="20F63091"/>
    <w:rsid w:val="3D3954D4"/>
    <w:rsid w:val="3F5356B7"/>
    <w:rsid w:val="4C6360CA"/>
    <w:rsid w:val="4E003846"/>
    <w:rsid w:val="6E250FD9"/>
    <w:rsid w:val="7B34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Mindray</Company>
  <Pages>3</Pages>
  <Words>995</Words>
  <Characters>1174</Characters>
  <Lines>9</Lines>
  <Paragraphs>2</Paragraphs>
  <TotalTime>5</TotalTime>
  <ScaleCrop>false</ScaleCrop>
  <LinksUpToDate>false</LinksUpToDate>
  <CharactersWithSpaces>1213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2026-07-20T12:24:00Z</dcterms:created>
  <dc:creator>南方天</dc:creator>
  <cp:lastModifiedBy>南方天</cp:lastModifiedBy>
  <dcterms:modified xsi:type="dcterms:W3CDTF">2026-10-14T02:07:44Z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BE51D140260D41CDBDDACC43B6852A07_13</vt:lpwstr>
  </property>
  <property fmtid="{D5CDD505-2E9C-101B-9397-08002B2CF9AE}" pid="4" name="KSOTemplateDocerSaveRecord">
    <vt:lpwstr>eyJoZGlkIjoiZWRiZTA0OWJjZjFhNTA3MjAxZjQ5YjM3MjgzZDM5OTgiLCJ1c2VySWQiOiIzMTYyODU1OTQifQ==</vt:lpwstr>
  </property>
</Properties>
</file>